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1522FA" w:rsidRDefault="00000000">
      <w:pPr>
        <w:pStyle w:val="Title"/>
      </w:pPr>
      <w:r>
        <w:t>Logistic Regression</w:t>
      </w:r>
    </w:p>
    <w:p w14:paraId="00000002" w14:textId="77777777" w:rsidR="001522FA" w:rsidRDefault="00000000">
      <w:r>
        <w:t>Assignment 3</w:t>
      </w:r>
      <w:r>
        <w:br/>
        <w:t>Name: Zihan Yan</w:t>
      </w:r>
      <w:r>
        <w:br/>
      </w:r>
    </w:p>
    <w:p w14:paraId="00000003" w14:textId="145D320A" w:rsidR="001522FA" w:rsidRDefault="00000000">
      <w:pPr>
        <w:rPr>
          <w:rFonts w:hint="eastAsia"/>
        </w:rPr>
      </w:pPr>
      <w:r>
        <w:rPr>
          <w:rFonts w:ascii="Calibri" w:eastAsia="Calibri" w:hAnsi="Calibri" w:cs="Calibri"/>
          <w:b/>
          <w:color w:val="366091"/>
          <w:sz w:val="28"/>
          <w:szCs w:val="28"/>
        </w:rPr>
        <w:t>Determine the data dimensionality</w:t>
      </w:r>
    </w:p>
    <w:p w14:paraId="00000004" w14:textId="77777777" w:rsidR="001522FA" w:rsidRDefault="00000000">
      <w:pPr>
        <w:numPr>
          <w:ilvl w:val="0"/>
          <w:numId w:val="1"/>
        </w:numPr>
        <w:shd w:val="clear" w:color="auto" w:fill="FFFFFF"/>
        <w:spacing w:before="280" w:after="0" w:line="240" w:lineRule="auto"/>
        <w:ind w:left="1095"/>
        <w:rPr>
          <w:rFonts w:ascii="Lato" w:eastAsia="Lato" w:hAnsi="Lato" w:cs="Lato"/>
          <w:color w:val="2D3B45"/>
          <w:sz w:val="24"/>
          <w:szCs w:val="24"/>
        </w:rPr>
      </w:pPr>
      <w:r>
        <w:t>Total number of patients: 169</w:t>
      </w:r>
    </w:p>
    <w:p w14:paraId="00000005" w14:textId="77777777" w:rsidR="001522FA" w:rsidRDefault="00000000">
      <w:pPr>
        <w:numPr>
          <w:ilvl w:val="0"/>
          <w:numId w:val="1"/>
        </w:numPr>
        <w:shd w:val="clear" w:color="auto" w:fill="FFFFFF"/>
        <w:spacing w:after="0" w:line="240" w:lineRule="auto"/>
        <w:ind w:left="1095"/>
        <w:rPr>
          <w:rFonts w:ascii="Lato" w:eastAsia="Lato" w:hAnsi="Lato" w:cs="Lato"/>
          <w:color w:val="2D3B45"/>
          <w:sz w:val="24"/>
          <w:szCs w:val="24"/>
        </w:rPr>
      </w:pPr>
      <w:r>
        <w:t>Number of attributes (categories): 5</w:t>
      </w:r>
    </w:p>
    <w:p w14:paraId="00000006" w14:textId="77777777" w:rsidR="001522FA" w:rsidRDefault="00000000">
      <w:pPr>
        <w:numPr>
          <w:ilvl w:val="0"/>
          <w:numId w:val="1"/>
        </w:numPr>
        <w:shd w:val="clear" w:color="auto" w:fill="FFFFFF"/>
        <w:spacing w:after="0" w:line="240" w:lineRule="auto"/>
        <w:ind w:left="1095"/>
        <w:rPr>
          <w:rFonts w:ascii="Lato" w:eastAsia="Lato" w:hAnsi="Lato" w:cs="Lato"/>
          <w:color w:val="2D3B45"/>
          <w:sz w:val="24"/>
          <w:szCs w:val="24"/>
        </w:rPr>
      </w:pPr>
      <w:r>
        <w:t>Data types.</w:t>
      </w:r>
    </w:p>
    <w:p w14:paraId="00000007" w14:textId="77777777" w:rsidR="001522FA" w:rsidRDefault="00000000">
      <w:pPr>
        <w:numPr>
          <w:ilvl w:val="1"/>
          <w:numId w:val="1"/>
        </w:numPr>
        <w:shd w:val="clear" w:color="auto" w:fill="FFFFFF"/>
        <w:spacing w:after="0" w:line="240" w:lineRule="auto"/>
        <w:rPr>
          <w:color w:val="3C78D8"/>
        </w:rPr>
      </w:pPr>
      <w:r>
        <w:rPr>
          <w:rFonts w:ascii="Courier New" w:eastAsia="Courier New" w:hAnsi="Courier New" w:cs="Courier New"/>
          <w:color w:val="3C78D8"/>
          <w:sz w:val="18"/>
          <w:szCs w:val="18"/>
        </w:rPr>
        <w:t>Age          float64</w:t>
      </w:r>
    </w:p>
    <w:p w14:paraId="00000008" w14:textId="77777777" w:rsidR="001522FA" w:rsidRDefault="00000000">
      <w:pPr>
        <w:numPr>
          <w:ilvl w:val="1"/>
          <w:numId w:val="1"/>
        </w:numPr>
        <w:shd w:val="clear" w:color="auto" w:fill="FFFFFF"/>
        <w:spacing w:after="0" w:line="240" w:lineRule="auto"/>
        <w:rPr>
          <w:color w:val="3C78D8"/>
        </w:rPr>
      </w:pPr>
      <w:proofErr w:type="spellStart"/>
      <w:r>
        <w:rPr>
          <w:rFonts w:ascii="Courier New" w:eastAsia="Courier New" w:hAnsi="Courier New" w:cs="Courier New"/>
          <w:color w:val="3C78D8"/>
          <w:sz w:val="18"/>
          <w:szCs w:val="18"/>
        </w:rPr>
        <w:t>Weight_kg</w:t>
      </w:r>
      <w:proofErr w:type="spellEnd"/>
      <w:r>
        <w:rPr>
          <w:rFonts w:ascii="Courier New" w:eastAsia="Courier New" w:hAnsi="Courier New" w:cs="Courier New"/>
          <w:color w:val="3C78D8"/>
          <w:sz w:val="18"/>
          <w:szCs w:val="18"/>
        </w:rPr>
        <w:t xml:space="preserve">    float64</w:t>
      </w:r>
    </w:p>
    <w:p w14:paraId="00000009" w14:textId="77777777" w:rsidR="001522FA" w:rsidRDefault="00000000">
      <w:pPr>
        <w:numPr>
          <w:ilvl w:val="1"/>
          <w:numId w:val="1"/>
        </w:numPr>
        <w:shd w:val="clear" w:color="auto" w:fill="FFFFFF"/>
        <w:spacing w:after="0" w:line="240" w:lineRule="auto"/>
        <w:rPr>
          <w:color w:val="3C78D8"/>
        </w:rPr>
      </w:pPr>
      <w:proofErr w:type="spellStart"/>
      <w:r>
        <w:rPr>
          <w:rFonts w:ascii="Courier New" w:eastAsia="Courier New" w:hAnsi="Courier New" w:cs="Courier New"/>
          <w:color w:val="3C78D8"/>
          <w:sz w:val="18"/>
          <w:szCs w:val="18"/>
        </w:rPr>
        <w:t>Height_cm</w:t>
      </w:r>
      <w:proofErr w:type="spellEnd"/>
      <w:r>
        <w:rPr>
          <w:rFonts w:ascii="Courier New" w:eastAsia="Courier New" w:hAnsi="Courier New" w:cs="Courier New"/>
          <w:color w:val="3C78D8"/>
          <w:sz w:val="18"/>
          <w:szCs w:val="18"/>
        </w:rPr>
        <w:t xml:space="preserve">    float64</w:t>
      </w:r>
    </w:p>
    <w:p w14:paraId="0000000A" w14:textId="77777777" w:rsidR="001522FA" w:rsidRDefault="00000000">
      <w:pPr>
        <w:numPr>
          <w:ilvl w:val="1"/>
          <w:numId w:val="1"/>
        </w:numPr>
        <w:shd w:val="clear" w:color="auto" w:fill="FFFFFF"/>
        <w:spacing w:after="0" w:line="240" w:lineRule="auto"/>
        <w:rPr>
          <w:color w:val="3C78D8"/>
        </w:rPr>
      </w:pPr>
      <w:r>
        <w:rPr>
          <w:rFonts w:ascii="Courier New" w:eastAsia="Courier New" w:hAnsi="Courier New" w:cs="Courier New"/>
          <w:color w:val="3C78D8"/>
          <w:sz w:val="18"/>
          <w:szCs w:val="18"/>
        </w:rPr>
        <w:t>BMD          float64</w:t>
      </w:r>
    </w:p>
    <w:p w14:paraId="0000000B" w14:textId="77777777" w:rsidR="001522FA" w:rsidRDefault="00000000">
      <w:pPr>
        <w:numPr>
          <w:ilvl w:val="1"/>
          <w:numId w:val="1"/>
        </w:numPr>
        <w:shd w:val="clear" w:color="auto" w:fill="FFFFFF"/>
        <w:spacing w:after="0" w:line="240" w:lineRule="auto"/>
        <w:rPr>
          <w:color w:val="3C78D8"/>
        </w:rPr>
      </w:pPr>
      <w:r>
        <w:rPr>
          <w:rFonts w:ascii="Courier New" w:eastAsia="Courier New" w:hAnsi="Courier New" w:cs="Courier New"/>
          <w:color w:val="3C78D8"/>
          <w:sz w:val="18"/>
          <w:szCs w:val="18"/>
        </w:rPr>
        <w:t>Fracture      object</w:t>
      </w:r>
    </w:p>
    <w:p w14:paraId="0000000C" w14:textId="77777777" w:rsidR="001522FA" w:rsidRDefault="00000000">
      <w:pPr>
        <w:numPr>
          <w:ilvl w:val="0"/>
          <w:numId w:val="1"/>
        </w:numPr>
        <w:shd w:val="clear" w:color="auto" w:fill="FFFFFF"/>
        <w:spacing w:after="0" w:line="240" w:lineRule="auto"/>
        <w:ind w:left="1095"/>
        <w:rPr>
          <w:rFonts w:ascii="Lato" w:eastAsia="Lato" w:hAnsi="Lato" w:cs="Lato"/>
          <w:color w:val="2D3B45"/>
          <w:sz w:val="24"/>
          <w:szCs w:val="24"/>
        </w:rPr>
      </w:pPr>
      <w:r>
        <w:t>Missing values.</w:t>
      </w:r>
    </w:p>
    <w:p w14:paraId="0000000D" w14:textId="77777777" w:rsidR="001522FA" w:rsidRDefault="00000000">
      <w:pPr>
        <w:numPr>
          <w:ilvl w:val="1"/>
          <w:numId w:val="1"/>
        </w:numPr>
        <w:shd w:val="clear" w:color="auto" w:fill="FFFFFF"/>
        <w:spacing w:after="0" w:line="240" w:lineRule="auto"/>
        <w:rPr>
          <w:color w:val="3C78D8"/>
        </w:rPr>
      </w:pPr>
      <w:r>
        <w:rPr>
          <w:rFonts w:ascii="Courier New" w:eastAsia="Courier New" w:hAnsi="Courier New" w:cs="Courier New"/>
          <w:color w:val="3C78D8"/>
          <w:sz w:val="18"/>
          <w:szCs w:val="18"/>
        </w:rPr>
        <w:t>Age          0</w:t>
      </w:r>
    </w:p>
    <w:p w14:paraId="0000000E" w14:textId="77777777" w:rsidR="001522FA" w:rsidRDefault="00000000">
      <w:pPr>
        <w:numPr>
          <w:ilvl w:val="1"/>
          <w:numId w:val="1"/>
        </w:numPr>
        <w:shd w:val="clear" w:color="auto" w:fill="FFFFFF"/>
        <w:spacing w:after="0" w:line="240" w:lineRule="auto"/>
        <w:rPr>
          <w:color w:val="3C78D8"/>
        </w:rPr>
      </w:pPr>
      <w:proofErr w:type="spellStart"/>
      <w:r>
        <w:rPr>
          <w:rFonts w:ascii="Courier New" w:eastAsia="Courier New" w:hAnsi="Courier New" w:cs="Courier New"/>
          <w:color w:val="3C78D8"/>
          <w:sz w:val="18"/>
          <w:szCs w:val="18"/>
        </w:rPr>
        <w:t>Weight_kg</w:t>
      </w:r>
      <w:proofErr w:type="spellEnd"/>
      <w:r>
        <w:rPr>
          <w:rFonts w:ascii="Courier New" w:eastAsia="Courier New" w:hAnsi="Courier New" w:cs="Courier New"/>
          <w:color w:val="3C78D8"/>
          <w:sz w:val="18"/>
          <w:szCs w:val="18"/>
        </w:rPr>
        <w:t xml:space="preserve">    0</w:t>
      </w:r>
    </w:p>
    <w:p w14:paraId="0000000F" w14:textId="77777777" w:rsidR="001522FA" w:rsidRDefault="00000000">
      <w:pPr>
        <w:numPr>
          <w:ilvl w:val="1"/>
          <w:numId w:val="1"/>
        </w:numPr>
        <w:shd w:val="clear" w:color="auto" w:fill="FFFFFF"/>
        <w:spacing w:after="0" w:line="240" w:lineRule="auto"/>
        <w:rPr>
          <w:color w:val="3C78D8"/>
        </w:rPr>
      </w:pPr>
      <w:proofErr w:type="spellStart"/>
      <w:r>
        <w:rPr>
          <w:rFonts w:ascii="Courier New" w:eastAsia="Courier New" w:hAnsi="Courier New" w:cs="Courier New"/>
          <w:color w:val="3C78D8"/>
          <w:sz w:val="18"/>
          <w:szCs w:val="18"/>
        </w:rPr>
        <w:t>Height_cm</w:t>
      </w:r>
      <w:proofErr w:type="spellEnd"/>
      <w:r>
        <w:rPr>
          <w:rFonts w:ascii="Courier New" w:eastAsia="Courier New" w:hAnsi="Courier New" w:cs="Courier New"/>
          <w:color w:val="3C78D8"/>
          <w:sz w:val="18"/>
          <w:szCs w:val="18"/>
        </w:rPr>
        <w:t xml:space="preserve">    0</w:t>
      </w:r>
    </w:p>
    <w:p w14:paraId="00000010" w14:textId="77777777" w:rsidR="001522FA" w:rsidRDefault="00000000">
      <w:pPr>
        <w:numPr>
          <w:ilvl w:val="1"/>
          <w:numId w:val="1"/>
        </w:numPr>
        <w:shd w:val="clear" w:color="auto" w:fill="FFFFFF"/>
        <w:spacing w:after="0" w:line="240" w:lineRule="auto"/>
        <w:rPr>
          <w:color w:val="3C78D8"/>
        </w:rPr>
      </w:pPr>
      <w:r>
        <w:rPr>
          <w:rFonts w:ascii="Courier New" w:eastAsia="Courier New" w:hAnsi="Courier New" w:cs="Courier New"/>
          <w:color w:val="3C78D8"/>
          <w:sz w:val="18"/>
          <w:szCs w:val="18"/>
        </w:rPr>
        <w:t>BMD          0</w:t>
      </w:r>
    </w:p>
    <w:p w14:paraId="00000011" w14:textId="77777777" w:rsidR="001522FA" w:rsidRDefault="00000000">
      <w:pPr>
        <w:numPr>
          <w:ilvl w:val="1"/>
          <w:numId w:val="1"/>
        </w:numPr>
        <w:shd w:val="clear" w:color="auto" w:fill="FFFFFF"/>
        <w:spacing w:after="0" w:line="240" w:lineRule="auto"/>
        <w:rPr>
          <w:color w:val="3C78D8"/>
        </w:rPr>
      </w:pPr>
      <w:r>
        <w:rPr>
          <w:rFonts w:ascii="Courier New" w:eastAsia="Courier New" w:hAnsi="Courier New" w:cs="Courier New"/>
          <w:color w:val="3C78D8"/>
          <w:sz w:val="18"/>
          <w:szCs w:val="18"/>
        </w:rPr>
        <w:t>Fracture     0</w:t>
      </w:r>
    </w:p>
    <w:p w14:paraId="00000012" w14:textId="77777777" w:rsidR="001522FA" w:rsidRDefault="00000000">
      <w:pPr>
        <w:numPr>
          <w:ilvl w:val="0"/>
          <w:numId w:val="1"/>
        </w:numPr>
        <w:shd w:val="clear" w:color="auto" w:fill="FFFFFF"/>
        <w:spacing w:after="0" w:line="240" w:lineRule="auto"/>
      </w:pPr>
      <w:r>
        <w:t>Number of patients in each target class.</w:t>
      </w:r>
    </w:p>
    <w:p w14:paraId="00000013" w14:textId="77777777" w:rsidR="001522FA" w:rsidRDefault="00000000">
      <w:pPr>
        <w:numPr>
          <w:ilvl w:val="1"/>
          <w:numId w:val="1"/>
        </w:numPr>
        <w:shd w:val="clear" w:color="auto" w:fill="FFFFFF"/>
        <w:spacing w:after="0" w:line="240" w:lineRule="auto"/>
        <w:rPr>
          <w:color w:val="3C78D8"/>
        </w:rPr>
      </w:pPr>
      <w:r>
        <w:rPr>
          <w:rFonts w:ascii="Courier New" w:eastAsia="Courier New" w:hAnsi="Courier New" w:cs="Courier New"/>
          <w:color w:val="3C78D8"/>
          <w:sz w:val="18"/>
          <w:szCs w:val="18"/>
        </w:rPr>
        <w:t>no fracture    119</w:t>
      </w:r>
    </w:p>
    <w:p w14:paraId="00000014" w14:textId="77777777" w:rsidR="001522FA" w:rsidRDefault="00000000">
      <w:pPr>
        <w:numPr>
          <w:ilvl w:val="1"/>
          <w:numId w:val="1"/>
        </w:numPr>
        <w:shd w:val="clear" w:color="auto" w:fill="FFFFFF"/>
        <w:spacing w:after="0" w:line="240" w:lineRule="auto"/>
        <w:rPr>
          <w:color w:val="3C78D8"/>
        </w:rPr>
      </w:pPr>
      <w:r>
        <w:rPr>
          <w:rFonts w:ascii="Courier New" w:eastAsia="Courier New" w:hAnsi="Courier New" w:cs="Courier New"/>
          <w:color w:val="3C78D8"/>
          <w:sz w:val="18"/>
          <w:szCs w:val="18"/>
        </w:rPr>
        <w:t>fracture        50</w:t>
      </w:r>
    </w:p>
    <w:p w14:paraId="00000015" w14:textId="422B1CE1" w:rsidR="001522FA" w:rsidRDefault="00000000">
      <w:pPr>
        <w:pStyle w:val="Heading1"/>
        <w:rPr>
          <w:rFonts w:hint="eastAsia"/>
        </w:rPr>
      </w:pPr>
      <w:r>
        <w:t>Apply Logistic Regression using Ridge Regulation</w:t>
      </w:r>
    </w:p>
    <w:p w14:paraId="00000016" w14:textId="77777777" w:rsidR="001522FA" w:rsidRDefault="00000000">
      <w:pPr>
        <w:numPr>
          <w:ilvl w:val="0"/>
          <w:numId w:val="2"/>
        </w:numPr>
        <w:spacing w:after="0"/>
      </w:pPr>
      <w:r>
        <w:t>Feature(s) considered important based on the coefficient values.</w:t>
      </w:r>
    </w:p>
    <w:p w14:paraId="00000017" w14:textId="77777777" w:rsidR="001522FA" w:rsidRDefault="00000000">
      <w:pPr>
        <w:numPr>
          <w:ilvl w:val="1"/>
          <w:numId w:val="2"/>
        </w:numPr>
        <w:spacing w:after="0"/>
        <w:rPr>
          <w:color w:val="3C78D8"/>
        </w:rPr>
      </w:pPr>
      <w:r>
        <w:rPr>
          <w:rFonts w:ascii="Courier New" w:eastAsia="Courier New" w:hAnsi="Courier New" w:cs="Courier New"/>
          <w:color w:val="3C78D8"/>
          <w:sz w:val="18"/>
          <w:szCs w:val="18"/>
        </w:rPr>
        <w:t>Feature importance indicated by coefficient:</w:t>
      </w:r>
    </w:p>
    <w:p w14:paraId="00000018" w14:textId="77777777" w:rsidR="001522FA" w:rsidRDefault="00000000">
      <w:pPr>
        <w:numPr>
          <w:ilvl w:val="2"/>
          <w:numId w:val="2"/>
        </w:numPr>
        <w:spacing w:after="0"/>
        <w:rPr>
          <w:color w:val="3C78D8"/>
        </w:rPr>
      </w:pPr>
      <w:r>
        <w:rPr>
          <w:rFonts w:ascii="Courier New" w:eastAsia="Courier New" w:hAnsi="Courier New" w:cs="Courier New"/>
          <w:color w:val="3C78D8"/>
          <w:sz w:val="18"/>
          <w:szCs w:val="18"/>
        </w:rPr>
        <w:t>Age          -0.046444</w:t>
      </w:r>
    </w:p>
    <w:p w14:paraId="00000019" w14:textId="77777777" w:rsidR="001522FA" w:rsidRDefault="00000000">
      <w:pPr>
        <w:numPr>
          <w:ilvl w:val="3"/>
          <w:numId w:val="2"/>
        </w:numPr>
        <w:spacing w:after="0"/>
        <w:rPr>
          <w:rFonts w:ascii="Courier New" w:eastAsia="Courier New" w:hAnsi="Courier New" w:cs="Courier New"/>
          <w:color w:val="3C78D8"/>
          <w:sz w:val="18"/>
          <w:szCs w:val="18"/>
        </w:rPr>
      </w:pPr>
      <w:r>
        <w:rPr>
          <w:rFonts w:ascii="Courier New" w:eastAsia="Courier New" w:hAnsi="Courier New" w:cs="Courier New"/>
          <w:color w:val="3C78D8"/>
          <w:sz w:val="18"/>
          <w:szCs w:val="18"/>
        </w:rPr>
        <w:t xml:space="preserve">it shows a small negative association between age and fracture risk. </w:t>
      </w:r>
    </w:p>
    <w:p w14:paraId="0000001A" w14:textId="77777777" w:rsidR="001522FA" w:rsidRDefault="00000000">
      <w:pPr>
        <w:numPr>
          <w:ilvl w:val="2"/>
          <w:numId w:val="2"/>
        </w:numPr>
        <w:spacing w:after="0"/>
        <w:rPr>
          <w:color w:val="3C78D8"/>
        </w:rPr>
      </w:pPr>
      <w:proofErr w:type="spellStart"/>
      <w:r>
        <w:rPr>
          <w:rFonts w:ascii="Courier New" w:eastAsia="Courier New" w:hAnsi="Courier New" w:cs="Courier New"/>
          <w:color w:val="3C78D8"/>
          <w:sz w:val="18"/>
          <w:szCs w:val="18"/>
        </w:rPr>
        <w:t>Weight_kg</w:t>
      </w:r>
      <w:proofErr w:type="spellEnd"/>
      <w:r>
        <w:rPr>
          <w:rFonts w:ascii="Courier New" w:eastAsia="Courier New" w:hAnsi="Courier New" w:cs="Courier New"/>
          <w:color w:val="3C78D8"/>
          <w:sz w:val="18"/>
          <w:szCs w:val="18"/>
        </w:rPr>
        <w:t xml:space="preserve">     0.066782</w:t>
      </w:r>
    </w:p>
    <w:p w14:paraId="0000001B" w14:textId="77777777" w:rsidR="001522FA" w:rsidRDefault="00000000">
      <w:pPr>
        <w:numPr>
          <w:ilvl w:val="3"/>
          <w:numId w:val="2"/>
        </w:numPr>
        <w:spacing w:after="0"/>
        <w:rPr>
          <w:rFonts w:ascii="Courier New" w:eastAsia="Courier New" w:hAnsi="Courier New" w:cs="Courier New"/>
          <w:color w:val="3C78D8"/>
          <w:sz w:val="18"/>
          <w:szCs w:val="18"/>
        </w:rPr>
      </w:pPr>
      <w:r>
        <w:rPr>
          <w:rFonts w:ascii="Courier New" w:eastAsia="Courier New" w:hAnsi="Courier New" w:cs="Courier New"/>
          <w:color w:val="3C78D8"/>
          <w:sz w:val="18"/>
          <w:szCs w:val="18"/>
        </w:rPr>
        <w:t>Although positive, the coefficient for body weight is considerably lower than for BMD, suggesting a modest contribution to fracture risk, with greater body weight marginally raising the likelihood of fractures.</w:t>
      </w:r>
    </w:p>
    <w:p w14:paraId="0000001C" w14:textId="77777777" w:rsidR="001522FA" w:rsidRDefault="00000000">
      <w:pPr>
        <w:numPr>
          <w:ilvl w:val="2"/>
          <w:numId w:val="2"/>
        </w:numPr>
        <w:spacing w:after="0"/>
        <w:rPr>
          <w:color w:val="3C78D8"/>
        </w:rPr>
      </w:pPr>
      <w:proofErr w:type="spellStart"/>
      <w:r>
        <w:rPr>
          <w:rFonts w:ascii="Courier New" w:eastAsia="Courier New" w:hAnsi="Courier New" w:cs="Courier New"/>
          <w:color w:val="3C78D8"/>
          <w:sz w:val="18"/>
          <w:szCs w:val="18"/>
        </w:rPr>
        <w:t>Height_cm</w:t>
      </w:r>
      <w:proofErr w:type="spellEnd"/>
      <w:r>
        <w:rPr>
          <w:rFonts w:ascii="Courier New" w:eastAsia="Courier New" w:hAnsi="Courier New" w:cs="Courier New"/>
          <w:color w:val="3C78D8"/>
          <w:sz w:val="18"/>
          <w:szCs w:val="18"/>
        </w:rPr>
        <w:t xml:space="preserve">    -0.014642</w:t>
      </w:r>
    </w:p>
    <w:p w14:paraId="0000001D" w14:textId="77777777" w:rsidR="001522FA" w:rsidRDefault="00000000">
      <w:pPr>
        <w:numPr>
          <w:ilvl w:val="3"/>
          <w:numId w:val="2"/>
        </w:numPr>
        <w:spacing w:after="0"/>
        <w:rPr>
          <w:rFonts w:ascii="Courier New" w:eastAsia="Courier New" w:hAnsi="Courier New" w:cs="Courier New"/>
          <w:color w:val="3C78D8"/>
          <w:sz w:val="18"/>
          <w:szCs w:val="18"/>
        </w:rPr>
      </w:pPr>
      <w:r>
        <w:rPr>
          <w:rFonts w:ascii="Courier New" w:eastAsia="Courier New" w:hAnsi="Courier New" w:cs="Courier New"/>
          <w:color w:val="3C78D8"/>
          <w:sz w:val="18"/>
          <w:szCs w:val="18"/>
        </w:rPr>
        <w:t>The negative coefficient for height indicates a minor decrease in fracture probability with increasing height, yet an inverse relationship to fracture risk compared to BMD.</w:t>
      </w:r>
    </w:p>
    <w:p w14:paraId="0000001E" w14:textId="77777777" w:rsidR="001522FA" w:rsidRDefault="00000000">
      <w:pPr>
        <w:numPr>
          <w:ilvl w:val="2"/>
          <w:numId w:val="2"/>
        </w:numPr>
        <w:spacing w:after="0"/>
        <w:rPr>
          <w:color w:val="3C78D8"/>
        </w:rPr>
      </w:pPr>
      <w:r>
        <w:rPr>
          <w:rFonts w:ascii="Courier New" w:eastAsia="Courier New" w:hAnsi="Courier New" w:cs="Courier New"/>
          <w:color w:val="3C78D8"/>
          <w:sz w:val="18"/>
          <w:szCs w:val="18"/>
        </w:rPr>
        <w:t>BMD           2.382925</w:t>
      </w:r>
    </w:p>
    <w:p w14:paraId="0000001F" w14:textId="77777777" w:rsidR="001522FA" w:rsidRDefault="00000000">
      <w:pPr>
        <w:numPr>
          <w:ilvl w:val="2"/>
          <w:numId w:val="2"/>
        </w:numPr>
        <w:spacing w:after="0"/>
        <w:rPr>
          <w:rFonts w:ascii="Courier New" w:eastAsia="Courier New" w:hAnsi="Courier New" w:cs="Courier New"/>
          <w:color w:val="3C78D8"/>
          <w:sz w:val="18"/>
          <w:szCs w:val="18"/>
        </w:rPr>
      </w:pPr>
      <w:r>
        <w:rPr>
          <w:rFonts w:ascii="Courier New" w:eastAsia="Courier New" w:hAnsi="Courier New" w:cs="Courier New"/>
          <w:color w:val="3C78D8"/>
          <w:sz w:val="18"/>
          <w:szCs w:val="18"/>
        </w:rPr>
        <w:lastRenderedPageBreak/>
        <w:t>BMD is a primary feature, with a high positive coefficient indicating a strong correlation.</w:t>
      </w:r>
    </w:p>
    <w:p w14:paraId="00000020" w14:textId="77777777" w:rsidR="001522FA" w:rsidRDefault="00000000">
      <w:pPr>
        <w:numPr>
          <w:ilvl w:val="0"/>
          <w:numId w:val="2"/>
        </w:numPr>
        <w:spacing w:after="0"/>
      </w:pPr>
      <w:r>
        <w:t>Classification accuracy.</w:t>
      </w:r>
    </w:p>
    <w:p w14:paraId="00000021" w14:textId="77777777" w:rsidR="001522FA" w:rsidRDefault="00000000">
      <w:pPr>
        <w:numPr>
          <w:ilvl w:val="1"/>
          <w:numId w:val="2"/>
        </w:numPr>
        <w:spacing w:after="0"/>
        <w:rPr>
          <w:color w:val="1155CC"/>
        </w:rPr>
      </w:pPr>
      <w:r>
        <w:rPr>
          <w:rFonts w:ascii="Courier New" w:eastAsia="Courier New" w:hAnsi="Courier New" w:cs="Courier New"/>
          <w:color w:val="1155CC"/>
          <w:sz w:val="18"/>
          <w:szCs w:val="18"/>
        </w:rPr>
        <w:t>0.8431372549019608</w:t>
      </w:r>
    </w:p>
    <w:p w14:paraId="00000022" w14:textId="77777777" w:rsidR="001522FA" w:rsidRDefault="00000000">
      <w:pPr>
        <w:numPr>
          <w:ilvl w:val="0"/>
          <w:numId w:val="2"/>
        </w:numPr>
        <w:spacing w:after="0"/>
      </w:pPr>
      <w:r>
        <w:t>Number of patients misclassified for each target class.</w:t>
      </w:r>
    </w:p>
    <w:p w14:paraId="00000023" w14:textId="77777777" w:rsidR="001522FA" w:rsidRDefault="00000000">
      <w:pPr>
        <w:numPr>
          <w:ilvl w:val="1"/>
          <w:numId w:val="2"/>
        </w:numPr>
        <w:spacing w:after="0"/>
        <w:rPr>
          <w:color w:val="3C78D8"/>
        </w:rPr>
      </w:pPr>
      <w:r>
        <w:rPr>
          <w:rFonts w:ascii="Courier New" w:eastAsia="Courier New" w:hAnsi="Courier New" w:cs="Courier New"/>
          <w:color w:val="3C78D8"/>
          <w:sz w:val="18"/>
          <w:szCs w:val="18"/>
        </w:rPr>
        <w:t>fracture                 6</w:t>
      </w:r>
    </w:p>
    <w:p w14:paraId="00000024" w14:textId="77777777" w:rsidR="001522FA" w:rsidRDefault="00000000">
      <w:pPr>
        <w:numPr>
          <w:ilvl w:val="1"/>
          <w:numId w:val="2"/>
        </w:numPr>
        <w:spacing w:after="100"/>
        <w:rPr>
          <w:color w:val="3C78D8"/>
        </w:rPr>
      </w:pPr>
      <w:r>
        <w:rPr>
          <w:rFonts w:ascii="Courier New" w:eastAsia="Courier New" w:hAnsi="Courier New" w:cs="Courier New"/>
          <w:color w:val="3C78D8"/>
          <w:sz w:val="18"/>
          <w:szCs w:val="18"/>
        </w:rPr>
        <w:t>no fracture              2</w:t>
      </w:r>
    </w:p>
    <w:p w14:paraId="00000025" w14:textId="77777777" w:rsidR="001522FA" w:rsidRDefault="001522FA"/>
    <w:p w14:paraId="00000026" w14:textId="77777777" w:rsidR="001522FA" w:rsidRDefault="00000000">
      <w:pPr>
        <w:pStyle w:val="Heading1"/>
      </w:pPr>
      <w:bookmarkStart w:id="0" w:name="_heading=h.gx64k2k914s2" w:colFirst="0" w:colLast="0"/>
      <w:bookmarkEnd w:id="0"/>
      <w:r>
        <w:t>Apply Logistic Regression using Lasso Regulation</w:t>
      </w:r>
      <w:r>
        <w:br/>
      </w:r>
    </w:p>
    <w:p w14:paraId="00000027" w14:textId="77777777" w:rsidR="001522FA" w:rsidRDefault="00000000">
      <w:pPr>
        <w:numPr>
          <w:ilvl w:val="0"/>
          <w:numId w:val="3"/>
        </w:numPr>
        <w:spacing w:after="0"/>
      </w:pPr>
      <w:r>
        <w:t>Feature(s) considered important based on the coefficient values.</w:t>
      </w:r>
    </w:p>
    <w:p w14:paraId="00000028" w14:textId="77777777" w:rsidR="001522FA" w:rsidRDefault="00000000">
      <w:pPr>
        <w:numPr>
          <w:ilvl w:val="1"/>
          <w:numId w:val="3"/>
        </w:numPr>
        <w:spacing w:after="0"/>
        <w:rPr>
          <w:color w:val="1155CC"/>
        </w:rPr>
      </w:pPr>
      <w:r>
        <w:rPr>
          <w:rFonts w:ascii="Courier New" w:eastAsia="Courier New" w:hAnsi="Courier New" w:cs="Courier New"/>
          <w:color w:val="1155CC"/>
          <w:sz w:val="18"/>
          <w:szCs w:val="18"/>
        </w:rPr>
        <w:t>Age          -0.034442</w:t>
      </w:r>
    </w:p>
    <w:p w14:paraId="00000029" w14:textId="77777777" w:rsidR="001522FA" w:rsidRDefault="00000000">
      <w:pPr>
        <w:numPr>
          <w:ilvl w:val="2"/>
          <w:numId w:val="3"/>
        </w:numPr>
        <w:spacing w:after="0"/>
        <w:rPr>
          <w:rFonts w:ascii="Courier New" w:eastAsia="Courier New" w:hAnsi="Courier New" w:cs="Courier New"/>
          <w:color w:val="1155CC"/>
          <w:sz w:val="18"/>
          <w:szCs w:val="18"/>
        </w:rPr>
      </w:pPr>
      <w:r>
        <w:rPr>
          <w:rFonts w:ascii="Courier New" w:eastAsia="Courier New" w:hAnsi="Courier New" w:cs="Courier New"/>
          <w:color w:val="1155CC"/>
          <w:sz w:val="18"/>
          <w:szCs w:val="18"/>
        </w:rPr>
        <w:t>Slightly reduces fracture risk. It suggests a minor protective effect as age increases.</w:t>
      </w:r>
    </w:p>
    <w:p w14:paraId="0000002A" w14:textId="77777777" w:rsidR="001522FA" w:rsidRDefault="00000000">
      <w:pPr>
        <w:numPr>
          <w:ilvl w:val="1"/>
          <w:numId w:val="3"/>
        </w:numPr>
        <w:spacing w:after="0"/>
        <w:rPr>
          <w:color w:val="1155CC"/>
        </w:rPr>
      </w:pPr>
      <w:proofErr w:type="spellStart"/>
      <w:r>
        <w:rPr>
          <w:rFonts w:ascii="Courier New" w:eastAsia="Courier New" w:hAnsi="Courier New" w:cs="Courier New"/>
          <w:color w:val="1155CC"/>
          <w:sz w:val="18"/>
          <w:szCs w:val="18"/>
        </w:rPr>
        <w:t>Weight_kg</w:t>
      </w:r>
      <w:proofErr w:type="spellEnd"/>
      <w:r>
        <w:rPr>
          <w:rFonts w:ascii="Courier New" w:eastAsia="Courier New" w:hAnsi="Courier New" w:cs="Courier New"/>
          <w:color w:val="1155CC"/>
          <w:sz w:val="18"/>
          <w:szCs w:val="18"/>
        </w:rPr>
        <w:t xml:space="preserve">     0.041916</w:t>
      </w:r>
    </w:p>
    <w:p w14:paraId="0000002B" w14:textId="77777777" w:rsidR="001522FA" w:rsidRDefault="00000000">
      <w:pPr>
        <w:numPr>
          <w:ilvl w:val="2"/>
          <w:numId w:val="3"/>
        </w:numPr>
        <w:spacing w:after="0"/>
        <w:rPr>
          <w:rFonts w:ascii="Courier New" w:eastAsia="Courier New" w:hAnsi="Courier New" w:cs="Courier New"/>
          <w:color w:val="1155CC"/>
          <w:sz w:val="18"/>
          <w:szCs w:val="18"/>
        </w:rPr>
      </w:pPr>
      <w:r>
        <w:rPr>
          <w:rFonts w:ascii="Courier New" w:eastAsia="Courier New" w:hAnsi="Courier New" w:cs="Courier New"/>
          <w:color w:val="1155CC"/>
          <w:sz w:val="18"/>
          <w:szCs w:val="18"/>
        </w:rPr>
        <w:t>Marginally increases fracture risk. It has a much smaller effect than BMD.</w:t>
      </w:r>
    </w:p>
    <w:p w14:paraId="0000002C" w14:textId="77777777" w:rsidR="001522FA" w:rsidRDefault="00000000">
      <w:pPr>
        <w:numPr>
          <w:ilvl w:val="1"/>
          <w:numId w:val="3"/>
        </w:numPr>
        <w:spacing w:after="0"/>
        <w:rPr>
          <w:color w:val="1155CC"/>
        </w:rPr>
      </w:pPr>
      <w:proofErr w:type="spellStart"/>
      <w:r>
        <w:rPr>
          <w:rFonts w:ascii="Courier New" w:eastAsia="Courier New" w:hAnsi="Courier New" w:cs="Courier New"/>
          <w:color w:val="1155CC"/>
          <w:sz w:val="18"/>
          <w:szCs w:val="18"/>
        </w:rPr>
        <w:t>Height_cm</w:t>
      </w:r>
      <w:proofErr w:type="spellEnd"/>
      <w:r>
        <w:rPr>
          <w:rFonts w:ascii="Courier New" w:eastAsia="Courier New" w:hAnsi="Courier New" w:cs="Courier New"/>
          <w:color w:val="1155CC"/>
          <w:sz w:val="18"/>
          <w:szCs w:val="18"/>
        </w:rPr>
        <w:t xml:space="preserve">    -0.032225</w:t>
      </w:r>
    </w:p>
    <w:p w14:paraId="0000002D" w14:textId="77777777" w:rsidR="001522FA" w:rsidRDefault="00000000">
      <w:pPr>
        <w:numPr>
          <w:ilvl w:val="2"/>
          <w:numId w:val="3"/>
        </w:numPr>
        <w:spacing w:after="0"/>
        <w:rPr>
          <w:rFonts w:ascii="Courier New" w:eastAsia="Courier New" w:hAnsi="Courier New" w:cs="Courier New"/>
          <w:color w:val="1155CC"/>
          <w:sz w:val="18"/>
          <w:szCs w:val="18"/>
        </w:rPr>
      </w:pPr>
      <w:r>
        <w:rPr>
          <w:rFonts w:ascii="Courier New" w:eastAsia="Courier New" w:hAnsi="Courier New" w:cs="Courier New"/>
          <w:color w:val="1155CC"/>
          <w:sz w:val="18"/>
          <w:szCs w:val="18"/>
        </w:rPr>
        <w:t>Shows a minimal decrease in fracture risk with increasing height.</w:t>
      </w:r>
    </w:p>
    <w:p w14:paraId="0000002E" w14:textId="77777777" w:rsidR="001522FA" w:rsidRDefault="00000000">
      <w:pPr>
        <w:numPr>
          <w:ilvl w:val="1"/>
          <w:numId w:val="3"/>
        </w:numPr>
        <w:spacing w:after="0"/>
        <w:rPr>
          <w:color w:val="1155CC"/>
        </w:rPr>
      </w:pPr>
      <w:r>
        <w:rPr>
          <w:rFonts w:ascii="Courier New" w:eastAsia="Courier New" w:hAnsi="Courier New" w:cs="Courier New"/>
          <w:color w:val="1155CC"/>
          <w:sz w:val="18"/>
          <w:szCs w:val="18"/>
        </w:rPr>
        <w:t>BMD           7.633766</w:t>
      </w:r>
    </w:p>
    <w:p w14:paraId="0000002F" w14:textId="77777777" w:rsidR="001522FA" w:rsidRDefault="00000000">
      <w:pPr>
        <w:numPr>
          <w:ilvl w:val="2"/>
          <w:numId w:val="3"/>
        </w:numPr>
        <w:spacing w:after="0"/>
        <w:rPr>
          <w:rFonts w:ascii="Courier New" w:eastAsia="Courier New" w:hAnsi="Courier New" w:cs="Courier New"/>
          <w:color w:val="1155CC"/>
          <w:sz w:val="18"/>
          <w:szCs w:val="18"/>
        </w:rPr>
      </w:pPr>
      <w:r>
        <w:rPr>
          <w:rFonts w:ascii="Courier New" w:eastAsia="Courier New" w:hAnsi="Courier New" w:cs="Courier New"/>
          <w:color w:val="1155CC"/>
          <w:sz w:val="18"/>
          <w:szCs w:val="18"/>
        </w:rPr>
        <w:t>a very high positive correlation between higher BMD values and increased fracture likelihood</w:t>
      </w:r>
    </w:p>
    <w:p w14:paraId="00000030" w14:textId="77777777" w:rsidR="001522FA" w:rsidRDefault="00000000">
      <w:pPr>
        <w:numPr>
          <w:ilvl w:val="0"/>
          <w:numId w:val="3"/>
        </w:numPr>
        <w:spacing w:after="0"/>
      </w:pPr>
      <w:r>
        <w:t>Classification accuracy.</w:t>
      </w:r>
    </w:p>
    <w:p w14:paraId="00000031" w14:textId="77777777" w:rsidR="001522FA" w:rsidRDefault="00000000">
      <w:pPr>
        <w:numPr>
          <w:ilvl w:val="1"/>
          <w:numId w:val="3"/>
        </w:numPr>
        <w:spacing w:after="0"/>
        <w:rPr>
          <w:color w:val="1155CC"/>
        </w:rPr>
      </w:pPr>
      <w:r>
        <w:rPr>
          <w:rFonts w:ascii="Courier New" w:eastAsia="Courier New" w:hAnsi="Courier New" w:cs="Courier New"/>
          <w:color w:val="1155CC"/>
          <w:sz w:val="18"/>
          <w:szCs w:val="18"/>
        </w:rPr>
        <w:t>0.8627450980392157</w:t>
      </w:r>
    </w:p>
    <w:p w14:paraId="00000032" w14:textId="77777777" w:rsidR="001522FA" w:rsidRDefault="00000000">
      <w:pPr>
        <w:numPr>
          <w:ilvl w:val="0"/>
          <w:numId w:val="3"/>
        </w:numPr>
        <w:spacing w:after="0"/>
      </w:pPr>
      <w:r>
        <w:t>Number of patients misclassified for each target class.</w:t>
      </w:r>
    </w:p>
    <w:p w14:paraId="00000033" w14:textId="77777777" w:rsidR="001522FA" w:rsidRDefault="00000000">
      <w:pPr>
        <w:numPr>
          <w:ilvl w:val="1"/>
          <w:numId w:val="3"/>
        </w:numPr>
        <w:spacing w:after="0"/>
        <w:rPr>
          <w:color w:val="1155CC"/>
        </w:rPr>
      </w:pPr>
      <w:r>
        <w:rPr>
          <w:rFonts w:ascii="Courier New" w:eastAsia="Courier New" w:hAnsi="Courier New" w:cs="Courier New"/>
          <w:color w:val="1155CC"/>
          <w:sz w:val="18"/>
          <w:szCs w:val="18"/>
        </w:rPr>
        <w:t xml:space="preserve">            Misclassified</w:t>
      </w:r>
    </w:p>
    <w:p w14:paraId="00000034" w14:textId="77777777" w:rsidR="001522FA" w:rsidRDefault="00000000">
      <w:pPr>
        <w:numPr>
          <w:ilvl w:val="1"/>
          <w:numId w:val="3"/>
        </w:numPr>
        <w:spacing w:after="0"/>
        <w:rPr>
          <w:color w:val="1155CC"/>
        </w:rPr>
      </w:pPr>
      <w:r>
        <w:rPr>
          <w:rFonts w:ascii="Courier New" w:eastAsia="Courier New" w:hAnsi="Courier New" w:cs="Courier New"/>
          <w:color w:val="1155CC"/>
          <w:sz w:val="18"/>
          <w:szCs w:val="18"/>
        </w:rPr>
        <w:t>fracture                 5</w:t>
      </w:r>
    </w:p>
    <w:p w14:paraId="00000035" w14:textId="77777777" w:rsidR="001522FA" w:rsidRDefault="00000000">
      <w:pPr>
        <w:numPr>
          <w:ilvl w:val="1"/>
          <w:numId w:val="3"/>
        </w:numPr>
        <w:spacing w:after="100"/>
        <w:rPr>
          <w:color w:val="1155CC"/>
        </w:rPr>
      </w:pPr>
      <w:r>
        <w:rPr>
          <w:rFonts w:ascii="Courier New" w:eastAsia="Courier New" w:hAnsi="Courier New" w:cs="Courier New"/>
          <w:color w:val="1155CC"/>
          <w:sz w:val="18"/>
          <w:szCs w:val="18"/>
        </w:rPr>
        <w:t>no fracture              2</w:t>
      </w:r>
    </w:p>
    <w:p w14:paraId="00000036" w14:textId="77777777" w:rsidR="001522FA" w:rsidRDefault="001522FA">
      <w:pPr>
        <w:spacing w:after="100"/>
      </w:pPr>
    </w:p>
    <w:p w14:paraId="00000037" w14:textId="77777777" w:rsidR="001522FA" w:rsidRDefault="00000000">
      <w:pPr>
        <w:spacing w:after="100"/>
        <w:rPr>
          <w:rFonts w:ascii="Lato" w:eastAsia="Lato" w:hAnsi="Lato" w:cs="Lato"/>
          <w:color w:val="2D3B45"/>
          <w:sz w:val="24"/>
          <w:szCs w:val="24"/>
        </w:rPr>
      </w:pPr>
      <w:r>
        <w:rPr>
          <w:rFonts w:ascii="Calibri" w:eastAsia="Calibri" w:hAnsi="Calibri" w:cs="Calibri"/>
          <w:b/>
          <w:color w:val="366091"/>
          <w:sz w:val="28"/>
          <w:szCs w:val="28"/>
        </w:rPr>
        <w:t>Comparison of classification accuracies among the regulation methods.</w:t>
      </w:r>
    </w:p>
    <w:p w14:paraId="00000038" w14:textId="77777777" w:rsidR="001522FA" w:rsidRDefault="00000000">
      <w:pPr>
        <w:numPr>
          <w:ilvl w:val="0"/>
          <w:numId w:val="4"/>
        </w:numPr>
        <w:spacing w:after="0"/>
      </w:pPr>
      <w:r>
        <w:t>The accuracy of Ridge: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1155CC"/>
          <w:sz w:val="18"/>
          <w:szCs w:val="18"/>
        </w:rPr>
        <w:t>0.8431372549019608</w:t>
      </w:r>
    </w:p>
    <w:p w14:paraId="00000039" w14:textId="77777777" w:rsidR="001522FA" w:rsidRDefault="00000000">
      <w:pPr>
        <w:numPr>
          <w:ilvl w:val="0"/>
          <w:numId w:val="4"/>
        </w:numPr>
        <w:spacing w:after="0"/>
      </w:pPr>
      <w:r>
        <w:t>The accuracy of Lasso:</w:t>
      </w:r>
      <w:r>
        <w:rPr>
          <w:rFonts w:ascii="Courier New" w:eastAsia="Courier New" w:hAnsi="Courier New" w:cs="Courier New"/>
          <w:color w:val="CCCCCC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1155CC"/>
          <w:sz w:val="18"/>
          <w:szCs w:val="18"/>
        </w:rPr>
        <w:t>0.8627450980392157</w:t>
      </w:r>
    </w:p>
    <w:p w14:paraId="0000003A" w14:textId="77777777" w:rsidR="001522FA" w:rsidRDefault="00000000">
      <w:pPr>
        <w:numPr>
          <w:ilvl w:val="0"/>
          <w:numId w:val="4"/>
        </w:numPr>
        <w:rPr>
          <w:rFonts w:ascii="Courier New" w:eastAsia="Courier New" w:hAnsi="Courier New" w:cs="Courier New"/>
          <w:color w:val="1155CC"/>
          <w:sz w:val="18"/>
          <w:szCs w:val="18"/>
        </w:rPr>
      </w:pPr>
      <w:r>
        <w:rPr>
          <w:rFonts w:ascii="Courier New" w:eastAsia="Courier New" w:hAnsi="Courier New" w:cs="Courier New"/>
          <w:color w:val="1155CC"/>
          <w:sz w:val="18"/>
          <w:szCs w:val="18"/>
        </w:rPr>
        <w:t>Lasso regularization achieves a superior classification accuracy of 86.27% compared to Ridge's 84.31%, likely benefiting from its feature selection capability, which simplifies the model by zeroing out less relevant coefficients.</w:t>
      </w:r>
    </w:p>
    <w:sectPr w:rsidR="001522FA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554B4D99-2724-7B46-88D3-4671EE11D75A}"/>
    <w:embedBold r:id="rId2" w:fontKey="{6A4D8C06-14B8-E844-AF44-6CF1F697E66B}"/>
    <w:embedItalic r:id="rId3" w:fontKey="{360F8266-14F6-EE44-9486-A4B4312808E6}"/>
    <w:embedBoldItalic r:id="rId4" w:fontKey="{1402107B-CCCA-0E47-8FAF-1B8D04E473E0}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  <w:embedRegular r:id="rId5" w:fontKey="{D70FBAA7-DC1B-A146-A27C-0EB7A9AC1F0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6" w:fontKey="{550ED358-932E-284A-80A7-033268E4C759}"/>
    <w:embedBold r:id="rId7" w:fontKey="{07964FB7-9035-1843-A60E-2B7D4B0D66A2}"/>
    <w:embedItalic r:id="rId8" w:fontKey="{DEDC7BB1-A177-0846-9B59-10F9728226EE}"/>
    <w:embedBoldItalic r:id="rId9" w:fontKey="{0A8A1F42-B7BB-AE4D-8A3D-CA6D70558C41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87DE195F-6751-9B4F-BF9A-350B4A8E6444}"/>
    <w:embedBold r:id="rId11" w:fontKey="{69DBF0B3-A733-FB4B-B10F-E8C8076E2050}"/>
    <w:embedItalic r:id="rId12" w:fontKey="{4B4F224D-037A-6E47-9EC3-E1AA04C48052}"/>
    <w:embedBoldItalic r:id="rId13" w:fontKey="{B773CD2A-B30C-274C-A510-CB0231E9089D}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  <w:embedRegular r:id="rId14" w:fontKey="{5F5A0030-6657-9A47-8E48-F8B69316886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5" w:fontKey="{06E28A11-304C-C846-9BEB-D4BE70A972E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0D3756"/>
    <w:multiLevelType w:val="multilevel"/>
    <w:tmpl w:val="21422D04"/>
    <w:lvl w:ilvl="0">
      <w:start w:val="1"/>
      <w:numFmt w:val="decimal"/>
      <w:pStyle w:val="ListNumber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16DC2810"/>
    <w:multiLevelType w:val="multilevel"/>
    <w:tmpl w:val="34FADA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35B4F75"/>
    <w:multiLevelType w:val="multilevel"/>
    <w:tmpl w:val="0A6C2004"/>
    <w:lvl w:ilvl="0">
      <w:start w:val="1"/>
      <w:numFmt w:val="bullet"/>
      <w:pStyle w:val="ListBullet2"/>
      <w:lvlText w:val="●"/>
      <w:lvlJc w:val="left"/>
      <w:pPr>
        <w:ind w:left="720" w:hanging="360"/>
      </w:pPr>
      <w:rPr>
        <w:rFonts w:ascii="Lato" w:eastAsia="Lato" w:hAnsi="Lato" w:cs="Lato"/>
        <w:color w:val="2D3B4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Lato" w:eastAsia="Lato" w:hAnsi="Lato" w:cs="Lato"/>
        <w:color w:val="2D3B45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3036508"/>
    <w:multiLevelType w:val="multilevel"/>
    <w:tmpl w:val="44E2F372"/>
    <w:lvl w:ilvl="0">
      <w:start w:val="1"/>
      <w:numFmt w:val="bullet"/>
      <w:pStyle w:val="ListBullet3"/>
      <w:lvlText w:val="●"/>
      <w:lvlJc w:val="left"/>
      <w:pPr>
        <w:ind w:left="720" w:hanging="360"/>
      </w:pPr>
      <w:rPr>
        <w:rFonts w:ascii="Lato" w:eastAsia="Lato" w:hAnsi="Lato" w:cs="Lato"/>
        <w:color w:val="2D3B4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Lato" w:eastAsia="Lato" w:hAnsi="Lato" w:cs="Lato"/>
        <w:color w:val="2D3B45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3137A0D"/>
    <w:multiLevelType w:val="multilevel"/>
    <w:tmpl w:val="307C66E4"/>
    <w:lvl w:ilvl="0">
      <w:start w:val="1"/>
      <w:numFmt w:val="bullet"/>
      <w:pStyle w:val="ListBullet"/>
      <w:lvlText w:val="●"/>
      <w:lvlJc w:val="left"/>
      <w:pPr>
        <w:ind w:left="72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2">
      <w:start w:val="1"/>
      <w:numFmt w:val="bullet"/>
      <w:lvlText w:val="■"/>
      <w:lvlJc w:val="left"/>
      <w:pPr>
        <w:ind w:left="216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5">
      <w:start w:val="1"/>
      <w:numFmt w:val="bullet"/>
      <w:lvlText w:val="■"/>
      <w:lvlJc w:val="left"/>
      <w:pPr>
        <w:ind w:left="432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8">
      <w:start w:val="1"/>
      <w:numFmt w:val="bullet"/>
      <w:lvlText w:val="■"/>
      <w:lvlJc w:val="left"/>
      <w:pPr>
        <w:ind w:left="6480" w:hanging="360"/>
      </w:pPr>
    </w:lvl>
  </w:abstractNum>
  <w:num w:numId="1" w16cid:durableId="564606953">
    <w:abstractNumId w:val="4"/>
  </w:num>
  <w:num w:numId="2" w16cid:durableId="77363928">
    <w:abstractNumId w:val="2"/>
  </w:num>
  <w:num w:numId="3" w16cid:durableId="1572812924">
    <w:abstractNumId w:val="3"/>
  </w:num>
  <w:num w:numId="4" w16cid:durableId="437219916">
    <w:abstractNumId w:val="1"/>
  </w:num>
  <w:num w:numId="5" w16cid:durableId="918320969">
    <w:abstractNumId w:val="0"/>
  </w:num>
  <w:num w:numId="6" w16cid:durableId="210167565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3567109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3"/>
  <w:embedTrueTypeFont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22FA"/>
    <w:rsid w:val="001522FA"/>
    <w:rsid w:val="002309EA"/>
    <w:rsid w:val="004C7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F54DEF"/>
  <w15:docId w15:val="{D5064418-7A84-A041-92B1-E77B5012D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="SimSun" w:hAnsi="Cambria" w:cs="Cambria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1202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mqjuj9GeyY2aZ9b8GfnJ5tvEQw==">CgMxLjAyDmguZ3g2NGsyazkxNHMyOAByITFLQlYyM3ozN1ZfOFhzRDJCZlFRajRCbzFqakdfZk5BWg==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370</Words>
  <Characters>2114</Characters>
  <Application>Microsoft Office Word</Application>
  <DocSecurity>0</DocSecurity>
  <Lines>17</Lines>
  <Paragraphs>4</Paragraphs>
  <ScaleCrop>false</ScaleCrop>
  <Company/>
  <LinksUpToDate>false</LinksUpToDate>
  <CharactersWithSpaces>2480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Yan, Zihan</cp:lastModifiedBy>
  <cp:revision>2</cp:revision>
  <dcterms:created xsi:type="dcterms:W3CDTF">2013-12-23T23:15:00Z</dcterms:created>
  <dcterms:modified xsi:type="dcterms:W3CDTF">2024-09-17T15:13:00Z</dcterms:modified>
</cp:coreProperties>
</file>